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B0" w:rsidRDefault="00693F1D" w:rsidP="00693F1D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4C25B0">
        <w:rPr>
          <w:rFonts w:ascii="Georgia" w:hAnsi="Georgia" w:cs="Times New Roman"/>
          <w:b/>
          <w:color w:val="FF0000"/>
          <w:sz w:val="28"/>
          <w:szCs w:val="28"/>
        </w:rPr>
        <w:t xml:space="preserve">Создание развивающей предметно-пространственной среды в ДОУ </w:t>
      </w:r>
    </w:p>
    <w:p w:rsidR="00693F1D" w:rsidRPr="004C25B0" w:rsidRDefault="004C25B0" w:rsidP="00693F1D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color w:val="FF0000"/>
          <w:sz w:val="28"/>
          <w:szCs w:val="28"/>
        </w:rPr>
        <w:t xml:space="preserve">в </w:t>
      </w:r>
      <w:r w:rsidR="00693F1D" w:rsidRPr="004C25B0">
        <w:rPr>
          <w:rFonts w:ascii="Georgia" w:hAnsi="Georgia" w:cs="Times New Roman"/>
          <w:b/>
          <w:color w:val="FF0000"/>
          <w:sz w:val="28"/>
          <w:szCs w:val="28"/>
        </w:rPr>
        <w:t>соответствии с ФГОС ДО: создание условий в группе для</w:t>
      </w:r>
    </w:p>
    <w:p w:rsidR="00693F1D" w:rsidRPr="004C25B0" w:rsidRDefault="00693F1D" w:rsidP="00693F1D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4C25B0">
        <w:rPr>
          <w:rFonts w:ascii="Georgia" w:hAnsi="Georgia" w:cs="Times New Roman"/>
          <w:b/>
          <w:color w:val="FF0000"/>
          <w:sz w:val="28"/>
          <w:szCs w:val="28"/>
        </w:rPr>
        <w:t>самостоятельной двигательной активности детей</w:t>
      </w:r>
    </w:p>
    <w:p w:rsidR="00693F1D" w:rsidRDefault="00693F1D" w:rsidP="00693F1D"/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«Чтобы сделать ребенка умным и рассудительным: сделайте его крепким и здоровым!»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Сохранение и укрепление здоровья ребенка – первооснова его полноценного развития.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Вопрос организации предметно-развивающей среды ДОУ на сегодняшний день стоит особо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актуально. Это связано с введением нового Федерального государственного образовательного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стандарта (ФГОС) к структуре основной общеобразовательной программы дошкольного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Требования ФГОС к развивающей предметн</w:t>
      </w:r>
      <w:proofErr w:type="gramStart"/>
      <w:r w:rsidRPr="004C2F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2FB7">
        <w:rPr>
          <w:rFonts w:ascii="Times New Roman" w:hAnsi="Times New Roman" w:cs="Times New Roman"/>
          <w:sz w:val="28"/>
          <w:szCs w:val="28"/>
        </w:rPr>
        <w:t xml:space="preserve"> развивающей среде: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1. предметно-развивающая среда обеспечивает максимальную реализацию образовательного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потенциала.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2. доступность среды, что предполагает: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2.1 доступность для воспитанников всех помещений организации, где осуществляется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2.2 свободный доступ воспитанников к играм, игрушкам, материалам, пособиям,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4C2FB7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4C2FB7">
        <w:rPr>
          <w:rFonts w:ascii="Times New Roman" w:hAnsi="Times New Roman" w:cs="Times New Roman"/>
          <w:sz w:val="28"/>
          <w:szCs w:val="28"/>
        </w:rPr>
        <w:t xml:space="preserve"> все основные виды деятельности.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Организация развивающей среды в ДОУ с учетом ФГОС строится таким образом, чтобы дать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возможность наиболее эффективно развивать индивидуальность каждого ребѐнка с учѐтом его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склонностей, интересов, уровня активности. Необходимо обогатить среду элементами,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стимулирующими познавательную, эмоциональную, двигательную деятельность детей.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Одним из ярких, веселых, с нестандартным дизайнерским решением, нетрафаретным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оборудованием является физкультурный уголок, который лаконично и гармонично вписывается в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пространство групповой комнаты. Он пользуется популярностью у детей, поскольку реализует их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потребность в двигательной активности. Здесь дошкольники могут заниматься и закреплять разные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 xml:space="preserve">виды движений: прыжки с продвижением по извилистой дорожке, </w:t>
      </w:r>
      <w:proofErr w:type="spellStart"/>
      <w:r w:rsidRPr="004C2FB7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C2FB7">
        <w:rPr>
          <w:rFonts w:ascii="Times New Roman" w:hAnsi="Times New Roman" w:cs="Times New Roman"/>
          <w:sz w:val="28"/>
          <w:szCs w:val="28"/>
        </w:rPr>
        <w:t xml:space="preserve"> под дугу, игры с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 xml:space="preserve">мячом, метание в цель и т. п. Увеличение двигательной активности оказывает </w:t>
      </w:r>
      <w:r w:rsidRPr="004C2FB7">
        <w:rPr>
          <w:rFonts w:ascii="Times New Roman" w:hAnsi="Times New Roman" w:cs="Times New Roman"/>
          <w:sz w:val="28"/>
          <w:szCs w:val="28"/>
        </w:rPr>
        <w:lastRenderedPageBreak/>
        <w:t>благоприятное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влияние на физическое и умственное развитие, состояние здоровья детей.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В любом цивилизованном обществе нет более важной и главной ценности, чем здоровье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детей. Главная цель физического воспитания в дошкольном образовательном учреждении состоит в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том, чтобы удовлетворить естественную биологическую потребность детей в движении, добиться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хорошего уровня здоровья и физического развития детей.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Надо признать, что в современном обществе приоритетным становится интеллектуальное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развитие ребенка. Дети в большинстве своем испытывают «двигательный дефицит», то есть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количество движений, производимых ими в течение дня, ниже нормы. Это увеличивает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статистическую нагрузку на определенные группы мышц. Снижается сила и работоспособность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мускулатуры, что влечет за собой нарушение функций организма. Поэтому необходимо вести поиск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новых подходов для привлечения детей к занятиям физкультурой и спортом, развивая интерес к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движению как жизненной потребности быть ловким, сильным, смелым. Этому способствует и</w:t>
      </w:r>
      <w:r w:rsidR="004C2FB7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использование нестандартного оборудования в работе по физическому воспитанию детей.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 xml:space="preserve">Нестандартное оборудование – это всегда дополнительный стимул </w:t>
      </w:r>
      <w:proofErr w:type="spellStart"/>
      <w:r w:rsidRPr="004C2FB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C2FB7">
        <w:rPr>
          <w:rFonts w:ascii="Times New Roman" w:hAnsi="Times New Roman" w:cs="Times New Roman"/>
          <w:sz w:val="28"/>
          <w:szCs w:val="28"/>
        </w:rPr>
        <w:t>-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 xml:space="preserve">оздоровительной работы. Поэтому </w:t>
      </w:r>
      <w:proofErr w:type="gramStart"/>
      <w:r w:rsidRPr="004C2FB7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4C2FB7">
        <w:rPr>
          <w:rFonts w:ascii="Times New Roman" w:hAnsi="Times New Roman" w:cs="Times New Roman"/>
          <w:sz w:val="28"/>
          <w:szCs w:val="28"/>
        </w:rPr>
        <w:t xml:space="preserve"> никогда не бывает лишним. Можно без особых затрат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обновить игровой инвентарь в спортивном зале, если есть желание и немного фантазии.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Спортивно – игровое нестандартное оборудование призвано содействовать решению, как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специфических задач целенаправленного развития моторики детей, так и решению задач их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всестороннего развития и формирования личности, а именно: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* обогащать знания о мире предметов и их многофункциональности;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* приучать ощущать себя в пространстве, ориентироваться в нем;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* создать условия для проявления максимума самостоятельности, инициативы, волевых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усилий;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* приучать применять предметы спортивно – игрового нестандартного оборудования в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самостоятельной деятельности;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lastRenderedPageBreak/>
        <w:t>* пробуждать интерес к спортивным играм, занятиям, расширять круг представлений о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разнообразных видах физкультурных упражнений, их оздоровительном значении.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 xml:space="preserve">Растить детей </w:t>
      </w:r>
      <w:proofErr w:type="gramStart"/>
      <w:r w:rsidRPr="004C2FB7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C2FB7">
        <w:rPr>
          <w:rFonts w:ascii="Times New Roman" w:hAnsi="Times New Roman" w:cs="Times New Roman"/>
          <w:sz w:val="28"/>
          <w:szCs w:val="28"/>
        </w:rPr>
        <w:t>, сильными – задача каждого дошкольного учреждения. В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 xml:space="preserve">дошкольных учреждениях основная форма развития двигательной активности детей </w:t>
      </w:r>
      <w:proofErr w:type="gramStart"/>
      <w:r w:rsidRPr="004C2FB7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4C2FB7">
        <w:rPr>
          <w:rFonts w:ascii="Times New Roman" w:hAnsi="Times New Roman" w:cs="Times New Roman"/>
          <w:sz w:val="28"/>
          <w:szCs w:val="28"/>
        </w:rPr>
        <w:t>изкультурные занятия. В целях развития и поддержания интереса к занятиям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важно позаботиться о подборе физкультурного оборудования. Рациональный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 xml:space="preserve">подбор оборудования, его обновление, внесение новых пособий, их перестановка или чередование </w:t>
      </w:r>
      <w:proofErr w:type="gramStart"/>
      <w:r w:rsidRPr="004C2FB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C2FB7">
        <w:rPr>
          <w:rFonts w:ascii="Times New Roman" w:hAnsi="Times New Roman" w:cs="Times New Roman"/>
          <w:sz w:val="28"/>
          <w:szCs w:val="28"/>
        </w:rPr>
        <w:t>се это помогает реализовать содержание разных типов занятий (тренировочное, игровое, сюжетно-игровое, контрольно-проверочное).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 xml:space="preserve">В нашем детском саду руками воспитателей и родителями создается </w:t>
      </w:r>
      <w:proofErr w:type="gramStart"/>
      <w:r w:rsidRPr="004C2FB7">
        <w:rPr>
          <w:rFonts w:ascii="Times New Roman" w:hAnsi="Times New Roman" w:cs="Times New Roman"/>
          <w:sz w:val="28"/>
          <w:szCs w:val="28"/>
        </w:rPr>
        <w:t>нестандартное</w:t>
      </w:r>
      <w:proofErr w:type="gramEnd"/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оборудование, используемое в разных видах двигательной деятельности. В каждой возрастной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группе создан физкультурный уголок или уголок здоровья, где в доступном для детей месте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находятся пособия для развития двигательной активности. Это и фабричное спортивное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оборудование, но в основном — нестандартное, изготовленное педагогами. Здесь можно увидеть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 xml:space="preserve">различные массажные и ребристые дорожки для профилактики плоскостопия, </w:t>
      </w:r>
      <w:proofErr w:type="spellStart"/>
      <w:r w:rsidRPr="004C2FB7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4C2FB7">
        <w:rPr>
          <w:rFonts w:ascii="Times New Roman" w:hAnsi="Times New Roman" w:cs="Times New Roman"/>
          <w:sz w:val="28"/>
          <w:szCs w:val="28"/>
        </w:rPr>
        <w:t>, мягкие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мишени, разноцветные флажки, ленты, султанчики и многое другое. Это поможет превратить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обычные занятия в интересную игру.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Эффективно использовать нестандартное оборудование – это значит обеспечить оптимальную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продолжительность его применения в течение всего дня в разных формах и видах деятельности с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тем, чтобы добиться овладения детьми всеми видами физкультурных упражнений, их двигательного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творчества на уровне возрастных и индивидуальных возможностей. Один из приемов повышения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эффективности физкультурного оборудования – новизна, которая создается за счет внесения нового</w:t>
      </w:r>
    </w:p>
    <w:p w:rsidR="00693F1D" w:rsidRPr="004C2FB7" w:rsidRDefault="00693F1D" w:rsidP="004C2F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C2FB7">
        <w:rPr>
          <w:rFonts w:ascii="Times New Roman" w:hAnsi="Times New Roman" w:cs="Times New Roman"/>
          <w:sz w:val="28"/>
          <w:szCs w:val="28"/>
        </w:rPr>
        <w:t>нестандартного оборудования, смены переносного оборудования разных пособий в своеобразные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комплексы (полосы препятствий, домики, заборчики). Дети всех возрастов выполняют упражнения с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нестандартным физкультурным оборудованием с большим удовольствием и достигают хороших</w:t>
      </w:r>
      <w:r w:rsidR="006D581F">
        <w:rPr>
          <w:rFonts w:ascii="Times New Roman" w:hAnsi="Times New Roman" w:cs="Times New Roman"/>
          <w:sz w:val="28"/>
          <w:szCs w:val="28"/>
        </w:rPr>
        <w:t xml:space="preserve"> </w:t>
      </w:r>
      <w:r w:rsidRPr="004C2FB7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Применяя нетрадиционное оборудование на физкультурных занятиях, играх и игровых</w:t>
      </w:r>
      <w:r w:rsidR="00C105A0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упражнениях, эстафетах, занятиях на свежем воздухе мы повышаем интерес детей к различным</w:t>
      </w:r>
      <w:r w:rsidR="00C105A0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видам двигательной деятельности, увеличиваем объѐм двигательной активности, поднимаем</w:t>
      </w:r>
      <w:r w:rsidR="00C105A0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эмоциональный настрой.</w:t>
      </w:r>
    </w:p>
    <w:p w:rsidR="00693F1D" w:rsidRPr="00C105A0" w:rsidRDefault="00693F1D" w:rsidP="00C105A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A0"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lastRenderedPageBreak/>
        <w:t>«Рекомендации по наполнению физкультурного уголка в группе»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МАССАЖНАЯ ДОРОЖКА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Использовать для массажа ступней, ходьба с целью профилактики плоскостопия.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Стимулирует работу внутренних органов. Развивает координацию движений,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равновесие.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Материалы: Резиновый коврик, деревянные палочки, камушки, пуговицы, поролон.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РАЗНОЦВЕТНЫЕ РУЧЕЙКИ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Можно использовать для прыжков через «ручей», для ходьбы по «дорожке» (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 xml:space="preserve"> узкой по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широкой).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Упражнение развивают координацию движений, прыгучесть, ловкость, укрепляют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мышцы ног. Материалы: Линолеум, деревянные палочки, пластмассовые палочки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КЛАССИКИ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Упражнение развивают координацию движений, прыгучесть, ловкость, укрепляют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мышцы ног.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Материал: плотная ткань – на ней изображены геометрические фигуры, внутри тонкая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прослойка поролона.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 xml:space="preserve">Можно использовать в различных упражнениях с прыжками. Прыжки – как в классиках,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классик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>; бег вокруг, змейкой; перешагивание.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ДОРОЖКА СЛЕДОВ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Использовать для массажа ступней, ходьба с целью профилактики плоскостопия.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Стимулирует работу внутренних органов. Развивает координацию движений,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равновесие.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Материалы: Клеенчатый коврик, следы от рук и ног сделанные из разного материала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РАЗНОЦВЕТНЫЕ РУЧЕЙКИ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Используются для прыжков через «ручей», для ходьбы по дорожке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Развивает координацию движений, прыгучесть, ловкость. Укрепляет мышцы ног.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lastRenderedPageBreak/>
        <w:t>Материалы: Полоски линолеума, крышки от пластмассовых бутылок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РАЗНОЦВЕТНЫЕ ПЕНЕЧКИ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Можно использовать на занятиях для перешагивания, бега змейкой.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Развивает координацию движений.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 xml:space="preserve">КАПСУЛЫ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 xml:space="preserve"> – СЮРПРИЗОВ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Капсулы от киндер-сюрпризов, крышки от бутылок – применяются для развития мелкой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 xml:space="preserve">моторики;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используются в аттракционах ―Кто быстрее соберет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>‖, ―Собери зерно‖, а также для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профилактики плоскостопия (дети садятся вокруг обруча, опираясь о руки или локти, и пальцами ног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собирают предметы).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МЕШОЧКИ ДЛЯ МЕТАНИЯ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C105A0">
        <w:rPr>
          <w:rFonts w:ascii="Times New Roman" w:hAnsi="Times New Roman" w:cs="Times New Roman"/>
          <w:sz w:val="28"/>
          <w:szCs w:val="28"/>
        </w:rPr>
        <w:t>Используются для развития силы рук, профилактики нарушений осанки, для ОРУ, для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r w:rsidRPr="00C105A0">
        <w:rPr>
          <w:rFonts w:ascii="Times New Roman" w:hAnsi="Times New Roman" w:cs="Times New Roman"/>
          <w:sz w:val="28"/>
          <w:szCs w:val="28"/>
        </w:rPr>
        <w:t>метания вдаль, в горизонтальную и вертикальную цель;</w:t>
      </w:r>
      <w:proofErr w:type="gramEnd"/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 xml:space="preserve">Материал: искусственная кожа,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наполнены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 xml:space="preserve"> крупой или песком по 150-200 гр.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ШИШКИ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Используются на праздниках и развлечениях. Применяются для развития мелкой моторики;</w:t>
      </w:r>
      <w:r w:rsidR="00943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используются в аттракционах ―Кто быстрее соберет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>‖, ―Чья команда быстрее‖.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БАРАНКИ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C105A0">
        <w:rPr>
          <w:rFonts w:ascii="Times New Roman" w:hAnsi="Times New Roman" w:cs="Times New Roman"/>
          <w:sz w:val="28"/>
          <w:szCs w:val="28"/>
        </w:rPr>
        <w:t>Используются для ОРУ, для выступления на праздниках.</w:t>
      </w:r>
      <w:proofErr w:type="gramEnd"/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Материал: бобины от скотча и обклеены цветной бумагой и пленкой.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ЦВЕТНЫЕ ЖГУТЫ.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Использование: в обще развивающих упражнениях.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 xml:space="preserve">Цель: Развивать </w:t>
      </w:r>
      <w:proofErr w:type="gramStart"/>
      <w:r w:rsidRPr="00C105A0">
        <w:rPr>
          <w:rFonts w:ascii="Times New Roman" w:hAnsi="Times New Roman" w:cs="Times New Roman"/>
          <w:sz w:val="28"/>
          <w:szCs w:val="28"/>
        </w:rPr>
        <w:t>общею</w:t>
      </w:r>
      <w:proofErr w:type="gramEnd"/>
      <w:r w:rsidRPr="00C105A0">
        <w:rPr>
          <w:rFonts w:ascii="Times New Roman" w:hAnsi="Times New Roman" w:cs="Times New Roman"/>
          <w:sz w:val="28"/>
          <w:szCs w:val="28"/>
        </w:rPr>
        <w:t xml:space="preserve"> координацию движений.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Материал: разноцветные тряпки или разноцветные колготки.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НАБИВНЫЕ МЯЧИ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Использование: Ходьба змейкой между мячами, толкание мяча головой перед собой,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перешагивание через мячи.</w:t>
      </w:r>
    </w:p>
    <w:p w:rsidR="00693F1D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t>Цель: Развивает координацию движений, глазомер, ловкость, умение играть в паре,</w:t>
      </w:r>
    </w:p>
    <w:p w:rsidR="00F27C1F" w:rsidRPr="00C105A0" w:rsidRDefault="00693F1D" w:rsidP="00C105A0">
      <w:pPr>
        <w:ind w:left="-851"/>
        <w:rPr>
          <w:rFonts w:ascii="Times New Roman" w:hAnsi="Times New Roman" w:cs="Times New Roman"/>
          <w:sz w:val="28"/>
          <w:szCs w:val="28"/>
        </w:rPr>
      </w:pPr>
      <w:r w:rsidRPr="00C105A0">
        <w:rPr>
          <w:rFonts w:ascii="Times New Roman" w:hAnsi="Times New Roman" w:cs="Times New Roman"/>
          <w:sz w:val="28"/>
          <w:szCs w:val="28"/>
        </w:rPr>
        <w:lastRenderedPageBreak/>
        <w:t>положительные эмоции. Материал: Ткань, опил.</w:t>
      </w:r>
    </w:p>
    <w:sectPr w:rsidR="00F27C1F" w:rsidRPr="00C105A0" w:rsidSect="0060045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F1D"/>
    <w:rsid w:val="004C25B0"/>
    <w:rsid w:val="004C2FB7"/>
    <w:rsid w:val="0060045B"/>
    <w:rsid w:val="00693F1D"/>
    <w:rsid w:val="006D581F"/>
    <w:rsid w:val="0075543B"/>
    <w:rsid w:val="009432A7"/>
    <w:rsid w:val="00C105A0"/>
    <w:rsid w:val="00DD549C"/>
    <w:rsid w:val="00F2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2021-11-18T14:02:00Z</dcterms:created>
  <dcterms:modified xsi:type="dcterms:W3CDTF">2021-11-19T05:19:00Z</dcterms:modified>
</cp:coreProperties>
</file>