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00A20" w:rsidRPr="00200A20" w:rsidRDefault="00200A20" w:rsidP="00200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sz w:val="24"/>
          <w:szCs w:val="24"/>
        </w:rPr>
        <w:t>Игры для девочек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</w:t>
      </w:r>
      <w:r w:rsidRPr="00200A20">
        <w:rPr>
          <w:rFonts w:ascii="Times New Roman" w:hAnsi="Times New Roman" w:cs="Times New Roman"/>
          <w:bCs/>
          <w:sz w:val="24"/>
          <w:szCs w:val="24"/>
        </w:rPr>
        <w:t xml:space="preserve">Отличаются  развитием грациозности движений, ловкости, быстроты, сообразительности, выдумки и творчества, воспитывают изящество движений, грацию, правильную осанку, ловкость и быстроту, сноровку. 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К таким играм можно отнести  </w:t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>хороводные</w:t>
      </w:r>
      <w:r w:rsidRPr="00200A20">
        <w:rPr>
          <w:rFonts w:ascii="Times New Roman" w:hAnsi="Times New Roman" w:cs="Times New Roman"/>
          <w:bCs/>
          <w:sz w:val="24"/>
          <w:szCs w:val="24"/>
        </w:rPr>
        <w:t>, например, ««Нитка-иголка». «Капуста», «Заря заряница», «Золотые ворота» «Петушок», «Солнышко»,</w:t>
      </w:r>
      <w:r w:rsidRPr="00200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Музыкально-ритмические игры</w:t>
      </w:r>
      <w:r w:rsidRPr="00200A20">
        <w:rPr>
          <w:rFonts w:ascii="Times New Roman" w:hAnsi="Times New Roman" w:cs="Times New Roman"/>
          <w:bCs/>
          <w:sz w:val="24"/>
          <w:szCs w:val="24"/>
        </w:rPr>
        <w:t xml:space="preserve"> например: «Ручеёк», «Воробьи-вороны», «Море волнуется», «Венок», «Утка-гусь»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>В них воспитывается грация движений девочек, чувство ритма, быстрота реакции, слуховое восприятие,  двигательная память.</w:t>
      </w:r>
    </w:p>
    <w:p w:rsidR="00200A20" w:rsidRDefault="00C236A1" w:rsidP="00200A20">
      <w:pPr>
        <w:spacing w:after="0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30" style="position:absolute;left:0;text-align:left;margin-left:-10.65pt;margin-top:6.6pt;width:349.1pt;height:295.45pt;z-index:-251654144" arcsize="10923f" fillcolor="white [3201]" strokecolor="#c0504d [3205]" strokeweight="5pt">
            <v:stroke linestyle="thickThin"/>
            <v:shadow color="#868686"/>
          </v:roundrect>
        </w:pic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200A20">
        <w:rPr>
          <w:rFonts w:ascii="Times New Roman" w:hAnsi="Times New Roman" w:cs="Times New Roman"/>
          <w:b/>
          <w:bCs/>
          <w:sz w:val="24"/>
          <w:szCs w:val="24"/>
        </w:rPr>
        <w:t>Виды казачьих игр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хороводные со словами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: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*на тему сада-огорода- «Чучело», «Репка», «Венок»</w:t>
      </w:r>
    </w:p>
    <w:p w:rsidR="00350E39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*обыгрывание  образов животных  «Козлёнок», «Коровка»,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«Конь», «Лисонька-лиса», «Петух», «Воробей», «Сова»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*явления природы:  «Солнышко», «Дождик», «Ручеёк», «Тишина»</w:t>
      </w:r>
    </w:p>
    <w:p w:rsidR="00200A20" w:rsidRPr="00200A20" w:rsidRDefault="00200A20" w:rsidP="00200A20">
      <w:pPr>
        <w:spacing w:after="0"/>
        <w:ind w:lef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соревновательного характера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350E39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«Ремень», «Колечко», «Коники», «Утка, утка, утка, гусь»,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 xml:space="preserve"> «Лента», «Камешки», «Платочек», «</w:t>
      </w:r>
      <w:proofErr w:type="spellStart"/>
      <w:r w:rsidRPr="00200A20">
        <w:rPr>
          <w:rFonts w:ascii="Times New Roman" w:hAnsi="Times New Roman" w:cs="Times New Roman"/>
          <w:sz w:val="24"/>
          <w:szCs w:val="24"/>
        </w:rPr>
        <w:t>Перетягушки</w:t>
      </w:r>
      <w:proofErr w:type="spellEnd"/>
      <w:r w:rsidRPr="00200A20">
        <w:rPr>
          <w:rFonts w:ascii="Times New Roman" w:hAnsi="Times New Roman" w:cs="Times New Roman"/>
          <w:sz w:val="24"/>
          <w:szCs w:val="24"/>
        </w:rPr>
        <w:t xml:space="preserve">», «Бабки» </w:t>
      </w:r>
    </w:p>
    <w:p w:rsidR="00200A20" w:rsidRPr="00200A20" w:rsidRDefault="00200A20" w:rsidP="00200A2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«Сорви шапку», «Заря-заряница»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сюжетные 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A20">
        <w:rPr>
          <w:rFonts w:ascii="Times New Roman" w:hAnsi="Times New Roman" w:cs="Times New Roman"/>
          <w:sz w:val="24"/>
          <w:szCs w:val="24"/>
        </w:rPr>
        <w:t xml:space="preserve">  «Казаки-разбойники»,  «Разрывные цепи», «Прядки овощей»,  «Дед Рожок», «Ястреб и утки», «Водяной», «Поймай пташку за хвост»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0A20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на бытовую тематику:</w:t>
      </w:r>
      <w:r w:rsidRPr="00200A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200A20" w:rsidRPr="00200A20" w:rsidRDefault="00200A20" w:rsidP="00200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A20">
        <w:rPr>
          <w:rFonts w:ascii="Times New Roman" w:hAnsi="Times New Roman" w:cs="Times New Roman"/>
          <w:sz w:val="24"/>
          <w:szCs w:val="24"/>
        </w:rPr>
        <w:t>«Плетень», «Рыбалка»,  «Караси и щука», «Капуста», «Поймай рыбку», «Чурбан»</w:t>
      </w:r>
    </w:p>
    <w:p w:rsidR="00200A20" w:rsidRDefault="00200A20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2C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</w:t>
      </w:r>
    </w:p>
    <w:p w:rsidR="0068430D" w:rsidRPr="0068430D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D">
        <w:rPr>
          <w:rFonts w:ascii="Times New Roman" w:hAnsi="Times New Roman" w:cs="Times New Roman"/>
          <w:b/>
          <w:sz w:val="24"/>
          <w:szCs w:val="24"/>
        </w:rPr>
        <w:t>образовательное учреждение детский сад № 3</w:t>
      </w:r>
    </w:p>
    <w:p w:rsidR="0068430D" w:rsidRDefault="0068430D" w:rsidP="007F5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2B" w:rsidRPr="0011602B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722C">
        <w:rPr>
          <w:rFonts w:ascii="Monotype Corsiva" w:hAnsi="Monotype Corsiva" w:cs="Times New Roman"/>
          <w:b/>
          <w:sz w:val="48"/>
          <w:szCs w:val="48"/>
        </w:rPr>
        <w:t xml:space="preserve">Памятка </w:t>
      </w:r>
      <w:r w:rsidR="007F5DD7" w:rsidRPr="0022722C">
        <w:rPr>
          <w:rFonts w:ascii="Monotype Corsiva" w:hAnsi="Monotype Corsiva" w:cs="Times New Roman"/>
          <w:b/>
          <w:sz w:val="48"/>
          <w:szCs w:val="48"/>
        </w:rPr>
        <w:t xml:space="preserve">для </w:t>
      </w:r>
      <w:r w:rsidR="0068430D" w:rsidRPr="0022722C">
        <w:rPr>
          <w:rFonts w:ascii="Monotype Corsiva" w:hAnsi="Monotype Corsiva" w:cs="Times New Roman"/>
          <w:b/>
          <w:sz w:val="48"/>
          <w:szCs w:val="48"/>
        </w:rPr>
        <w:t>воспитателей</w:t>
      </w:r>
      <w:r w:rsidR="00C236A1" w:rsidRPr="00C236A1">
        <w:rPr>
          <w:rFonts w:ascii="Times New Roman" w:hAnsi="Times New Roman" w:cs="Times New Roman"/>
          <w:b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pt;height:128pt" fillcolor="#e36c0a [2409]" strokecolor="#c00000" strokeweight="1pt">
            <v:fill color2="#f93"/>
            <v:shadow on="t" color="silver" opacity="52429f"/>
            <v:textpath style="font-family:&quot;Impact&quot;;v-text-kern:t" trim="t" fitpath="t" string="«Использование казачьих игр &#10;в культурно-воспитательном &#10;пространстве ДОУ»"/>
          </v:shape>
        </w:pict>
      </w:r>
    </w:p>
    <w:p w:rsidR="00FB1518" w:rsidRPr="0011602B" w:rsidRDefault="00350E39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00CC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19685</wp:posOffset>
            </wp:positionV>
            <wp:extent cx="2270760" cy="1832610"/>
            <wp:effectExtent l="57150" t="38100" r="34290" b="15240"/>
            <wp:wrapTight wrapText="bothSides">
              <wp:wrapPolygon edited="0">
                <wp:start x="-544" y="-449"/>
                <wp:lineTo x="-544" y="21780"/>
                <wp:lineTo x="21926" y="21780"/>
                <wp:lineTo x="21926" y="21555"/>
                <wp:lineTo x="21745" y="21106"/>
                <wp:lineTo x="21926" y="20881"/>
                <wp:lineTo x="21926" y="17963"/>
                <wp:lineTo x="21745" y="17514"/>
                <wp:lineTo x="21926" y="17289"/>
                <wp:lineTo x="21926" y="14370"/>
                <wp:lineTo x="21745" y="13921"/>
                <wp:lineTo x="21926" y="13696"/>
                <wp:lineTo x="21926" y="10778"/>
                <wp:lineTo x="21745" y="10328"/>
                <wp:lineTo x="21926" y="10104"/>
                <wp:lineTo x="21926" y="7185"/>
                <wp:lineTo x="21745" y="6736"/>
                <wp:lineTo x="21926" y="6511"/>
                <wp:lineTo x="21926" y="3593"/>
                <wp:lineTo x="21745" y="3143"/>
                <wp:lineTo x="21926" y="2919"/>
                <wp:lineTo x="21926" y="0"/>
                <wp:lineTo x="21745" y="-449"/>
                <wp:lineTo x="-544" y="-449"/>
              </wp:wrapPolygon>
            </wp:wrapTight>
            <wp:docPr id="4" name="Рисунок 4" descr="P1190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P11907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8000"/>
                    </a:blip>
                    <a:srcRect l="5923" t="31799" r="58803" b="2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32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0EA7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590EA7" w:rsidRDefault="00590EA7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7F5DD7" w:rsidRDefault="007F5DD7" w:rsidP="006F3C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3D14" w:rsidRDefault="00350E39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F5DD7" w:rsidRPr="00590EA7" w:rsidRDefault="00590EA7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7F5DD7" w:rsidRPr="00590E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0EA7" w:rsidRDefault="00590EA7" w:rsidP="00590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Молчанова А.А.,</w:t>
      </w:r>
    </w:p>
    <w:p w:rsidR="00590EA7" w:rsidRPr="00590EA7" w:rsidRDefault="00590EA7" w:rsidP="00590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EA7">
        <w:rPr>
          <w:rFonts w:ascii="Times New Roman" w:hAnsi="Times New Roman" w:cs="Times New Roman"/>
          <w:b/>
          <w:sz w:val="24"/>
          <w:szCs w:val="24"/>
        </w:rPr>
        <w:t xml:space="preserve"> инструктор по физ</w:t>
      </w:r>
      <w:r w:rsidR="00350E39">
        <w:rPr>
          <w:rFonts w:ascii="Times New Roman" w:hAnsi="Times New Roman" w:cs="Times New Roman"/>
          <w:b/>
          <w:sz w:val="24"/>
          <w:szCs w:val="24"/>
        </w:rPr>
        <w:t xml:space="preserve">ической </w:t>
      </w:r>
      <w:r w:rsidRPr="00590EA7">
        <w:rPr>
          <w:rFonts w:ascii="Times New Roman" w:hAnsi="Times New Roman" w:cs="Times New Roman"/>
          <w:b/>
          <w:sz w:val="24"/>
          <w:szCs w:val="24"/>
        </w:rPr>
        <w:t>культуре</w:t>
      </w:r>
    </w:p>
    <w:p w:rsidR="007F5DD7" w:rsidRDefault="007F5DD7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D72" w:rsidRDefault="00212D72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Default="00B53D14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Pr="00590EA7" w:rsidRDefault="00B53D14" w:rsidP="007F5D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D14" w:rsidRPr="0022722C" w:rsidRDefault="0022722C" w:rsidP="007F5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5DD7" w:rsidRPr="0022722C">
        <w:rPr>
          <w:rFonts w:ascii="Times New Roman" w:hAnsi="Times New Roman" w:cs="Times New Roman"/>
          <w:b/>
          <w:sz w:val="24"/>
          <w:szCs w:val="24"/>
        </w:rPr>
        <w:t>Новочеркасск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0091D">
        <w:rPr>
          <w:rFonts w:ascii="Times New Roman" w:hAnsi="Times New Roman" w:cs="Times New Roman"/>
          <w:b/>
          <w:sz w:val="24"/>
          <w:szCs w:val="24"/>
        </w:rPr>
        <w:t>22</w:t>
      </w:r>
    </w:p>
    <w:p w:rsidR="006F3CB3" w:rsidRPr="0022722C" w:rsidRDefault="00C236A1" w:rsidP="00C924E8">
      <w:pPr>
        <w:spacing w:before="115" w:after="0" w:line="240" w:lineRule="auto"/>
        <w:ind w:left="547" w:hanging="547"/>
        <w:textAlignment w:val="baseline"/>
        <w:rPr>
          <w:rFonts w:ascii="Monotype Corsiva" w:eastAsia="Times New Roman" w:hAnsi="Monotype Corsiva" w:cs="Times New Roman"/>
          <w:b/>
          <w:bCs/>
          <w:color w:val="002060"/>
          <w:kern w:val="24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2060"/>
          <w:kern w:val="24"/>
          <w:sz w:val="28"/>
          <w:szCs w:val="28"/>
          <w:lang w:eastAsia="ru-RU"/>
        </w:rPr>
        <w:lastRenderedPageBreak/>
        <w:pict>
          <v:roundrect id="_x0000_s1026" style="position:absolute;left:0;text-align:left;margin-left:-4.8pt;margin-top:-13.95pt;width:353.3pt;height:133.95pt;z-index:-251659265" arcsize="10923f" fillcolor="white [3201]" strokecolor="#c0504d [3205]" strokeweight="5pt">
            <v:stroke linestyle="thickThin"/>
            <v:shadow color="#868686"/>
          </v:roundrect>
        </w:pict>
      </w:r>
      <w:r w:rsidR="006F3CB3" w:rsidRPr="0022722C">
        <w:rPr>
          <w:rFonts w:ascii="Monotype Corsiva" w:eastAsia="Times New Roman" w:hAnsi="Monotype Corsiva" w:cs="Times New Roman"/>
          <w:b/>
          <w:bCs/>
          <w:color w:val="002060"/>
          <w:kern w:val="24"/>
          <w:sz w:val="28"/>
          <w:szCs w:val="28"/>
          <w:lang w:eastAsia="ru-RU"/>
        </w:rPr>
        <w:t>Казачьи подвижные игры являются традиционным средством педагогики. Испокон веков в них ярко отражался образ жизни людей, их быт, труд, устои, представления о чести, смелости, мужестве. Желание обладать силой, ловкостью, выносливостью, быстротой и красотой движений, проявлять выдумку, смекалку, выдержку.</w:t>
      </w:r>
    </w:p>
    <w:p w:rsidR="0022722C" w:rsidRPr="006F3CB3" w:rsidRDefault="0022722C" w:rsidP="00C924E8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E2531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</w:p>
    <w:p w:rsidR="006F3CB3" w:rsidRDefault="006F3CB3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  <w:t>Как организовать подвижную игру?</w:t>
      </w:r>
    </w:p>
    <w:p w:rsidR="003E2531" w:rsidRPr="0022722C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kern w:val="24"/>
          <w:sz w:val="24"/>
          <w:szCs w:val="24"/>
          <w:lang w:eastAsia="ru-RU"/>
        </w:rPr>
      </w:pPr>
    </w:p>
    <w:p w:rsidR="006F3CB3" w:rsidRPr="0022722C" w:rsidRDefault="00C236A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24"/>
          <w:sz w:val="24"/>
          <w:szCs w:val="24"/>
          <w:lang w:eastAsia="ru-RU"/>
        </w:rPr>
        <w:pict>
          <v:rect id="_x0000_s1027" style="position:absolute;left:0;text-align:left;margin-left:-4.8pt;margin-top:1pt;width:344.1pt;height:25.1pt;z-index:-251657216" fillcolor="white [3201]" strokecolor="#4f81bd [3204]" strokeweight="5pt">
            <v:stroke linestyle="thickThin"/>
            <v:shadow color="#868686"/>
          </v:rect>
        </w:pict>
      </w:r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1 шаг –</w:t>
      </w:r>
      <w:r w:rsidR="0022722C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6F3CB3"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выбор игры в зависимости от количества играющих.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ru-RU"/>
        </w:rPr>
      </w:pP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>Если играю</w:t>
      </w:r>
      <w:r w:rsidR="0022722C"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>т</w:t>
      </w: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 xml:space="preserve"> 1 или два человека</w:t>
      </w:r>
      <w:r w:rsidRPr="003E2531"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  <w:lang w:eastAsia="ru-RU"/>
        </w:rPr>
        <w:t xml:space="preserve">, 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то можно поиграть в</w:t>
      </w:r>
      <w:r w:rsidRPr="003E2531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ru-RU"/>
        </w:rPr>
        <w:t xml:space="preserve"> 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«Камешки», «Платочек» «Пойма</w:t>
      </w:r>
      <w:r w:rsidR="0022722C"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й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ладошку», развивая при этом  мелкую мускулатуру рук, быстроту реакции, тренировать глазомер и точность.</w:t>
      </w:r>
    </w:p>
    <w:p w:rsidR="003E2531" w:rsidRDefault="003E2531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</w:p>
    <w:p w:rsidR="006F3CB3" w:rsidRPr="0022722C" w:rsidRDefault="006F3CB3" w:rsidP="006F3CB3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Подвижная игра «Поймай ладошку»</w:t>
      </w: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Играют в паре. Один ребёнок расставляет ладошки на ширину плеч. А второй  играющий или взрослый старается быстро провести сложенные вместе свои ладони между ними. Первый ребёнок старается поймать ладошки. Затем они меняются местами.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6F3CB3" w:rsidRP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kern w:val="24"/>
          <w:sz w:val="24"/>
          <w:szCs w:val="24"/>
          <w:lang w:eastAsia="ru-RU"/>
        </w:rPr>
        <w:t xml:space="preserve">Если играют несколько детей и взрослых можно поиграть весёлые игры на развитие ловкости, быстроты, ориентировки в пространстве. </w:t>
      </w:r>
    </w:p>
    <w:p w:rsidR="006F3CB3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Например «Коники» или «Прятки овощей». </w:t>
      </w:r>
    </w:p>
    <w:p w:rsidR="00350E39" w:rsidRPr="003E2531" w:rsidRDefault="00350E39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3E2531" w:rsidRDefault="00C236A1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24"/>
          <w:sz w:val="24"/>
          <w:szCs w:val="24"/>
          <w:lang w:eastAsia="ru-RU"/>
        </w:rPr>
        <w:lastRenderedPageBreak/>
        <w:pict>
          <v:rect id="_x0000_s1028" style="position:absolute;left:0;text-align:left;margin-left:-7.2pt;margin-top:-7.25pt;width:173pt;height:25.1pt;z-index:-251656192" fillcolor="white [3201]" strokecolor="#4f81bd [3204]" strokeweight="5pt">
            <v:stroke linestyle="thickThin"/>
            <v:shadow color="#868686"/>
          </v:rect>
        </w:pict>
      </w:r>
      <w:r w:rsidR="006F3CB3"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>2 Шаг  –</w:t>
      </w:r>
      <w:r w:rsidR="003E253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 </w:t>
      </w:r>
      <w:r w:rsidR="006F3CB3"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выбор ведущего. </w:t>
      </w:r>
    </w:p>
    <w:p w:rsidR="00350E39" w:rsidRDefault="00350E39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6F3CB3" w:rsidRPr="0022722C" w:rsidRDefault="006F3CB3" w:rsidP="003A6D7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Ведущий выбирается по </w:t>
      </w:r>
      <w:r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считалке. </w:t>
      </w:r>
    </w:p>
    <w:p w:rsid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Вот пример донских </w:t>
      </w: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считалок: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 xml:space="preserve"> Голубь, гусь и галка – вот и вся считалка.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003300"/>
          <w:kern w:val="24"/>
          <w:sz w:val="24"/>
          <w:szCs w:val="24"/>
          <w:lang w:eastAsia="ru-RU"/>
        </w:rPr>
        <w:t>Пчёлы в поле полетели, пчёлы в поле загудели, сели пчёлы на цветы. Мы играем –водишь ты.</w:t>
      </w:r>
    </w:p>
    <w:p w:rsidR="006F3CB3" w:rsidRPr="0022722C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6600FF"/>
          <w:kern w:val="24"/>
          <w:sz w:val="24"/>
          <w:szCs w:val="24"/>
          <w:lang w:eastAsia="ru-RU"/>
        </w:rPr>
        <w:t>Сон-сон, пересон. Сели в лодку пять персон: сом, севрюга, три селёдки -вылезайте все из лодки!</w:t>
      </w:r>
    </w:p>
    <w:p w:rsidR="006F3CB3" w:rsidRPr="0022722C" w:rsidRDefault="00C236A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24"/>
          <w:sz w:val="24"/>
          <w:szCs w:val="24"/>
          <w:lang w:eastAsia="ru-RU"/>
        </w:rPr>
        <w:pict>
          <v:rect id="_x0000_s1029" style="position:absolute;left:0;text-align:left;margin-left:-1.35pt;margin-top:17.25pt;width:173.85pt;height:25.1pt;z-index:-251655168" fillcolor="white [3201]" strokecolor="#4f81bd [3204]" strokeweight="5pt">
            <v:stroke linestyle="thickThin"/>
            <v:shadow color="#868686"/>
          </v:rect>
        </w:pict>
      </w:r>
    </w:p>
    <w:p w:rsidR="003E2531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  <w:r w:rsidRPr="0022722C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  <w:t xml:space="preserve"> 3 Шаг - игра. </w:t>
      </w:r>
    </w:p>
    <w:p w:rsidR="003E2531" w:rsidRDefault="003E2531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4"/>
          <w:sz w:val="24"/>
          <w:szCs w:val="24"/>
          <w:lang w:eastAsia="ru-RU"/>
        </w:rPr>
      </w:pPr>
    </w:p>
    <w:p w:rsidR="003E2531" w:rsidRPr="003E2531" w:rsidRDefault="006F3CB3" w:rsidP="003E2531">
      <w:pPr>
        <w:spacing w:line="240" w:lineRule="auto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color w:val="17365D" w:themeColor="text2" w:themeShade="BF"/>
          <w:kern w:val="24"/>
          <w:sz w:val="24"/>
          <w:szCs w:val="24"/>
          <w:lang w:eastAsia="ru-RU"/>
        </w:rPr>
        <w:t xml:space="preserve"> </w:t>
      </w:r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Особенностью казачьих игр является  исторически сложившиеся образы</w:t>
      </w:r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воина-защитника, хозяйки-казачки. В любой казачьей подвижной игре прослеживается  </w:t>
      </w:r>
      <w:proofErr w:type="spellStart"/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гендерная</w:t>
      </w:r>
      <w:proofErr w:type="spellEnd"/>
      <w:r w:rsidR="003E2531"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направленность: 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Игры для мальчиков </w:t>
      </w:r>
    </w:p>
    <w:p w:rsidR="003E2531" w:rsidRPr="003E2531" w:rsidRDefault="009B6448" w:rsidP="00350E39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Развивают  такие физические  качества </w:t>
      </w:r>
      <w:r w:rsidR="003E2531"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как выдержку, смелость, ловкость, быстроту реакции, силу, выносливость, </w:t>
      </w:r>
      <w:r w:rsidR="003E2531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ориентировк</w:t>
      </w:r>
      <w:r w:rsidR="00200A20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>у</w:t>
      </w:r>
      <w:r w:rsidR="003E2531" w:rsidRPr="00200A20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ru-RU"/>
        </w:rPr>
        <w:t xml:space="preserve"> в пространстве</w:t>
      </w:r>
      <w:r w:rsidR="003E2531" w:rsidRPr="00200A2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Это игры соревновательного типа «Коники», «Утка-гусь»,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50E39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Силу, равновесие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можно развить с помощью игр «Салки с мячом», «Сорви шапку», «</w:t>
      </w:r>
      <w:proofErr w:type="spellStart"/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Перетягушки</w:t>
      </w:r>
      <w:proofErr w:type="spellEnd"/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», «Чурбан»</w:t>
      </w:r>
      <w:r w:rsidR="00200A20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E2531" w:rsidRPr="003E2531" w:rsidRDefault="003E2531" w:rsidP="003E2531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350E39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Развитие  основных видов движений ходьбы, бега, прыжков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 хорошо укрепляют </w:t>
      </w:r>
      <w:r w:rsidRPr="003E2531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  <w:lang w:eastAsia="ru-RU"/>
        </w:rPr>
        <w:t>сюжетные игры</w:t>
      </w:r>
      <w:r w:rsidRPr="003E253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«Водяной», «Заря-заряница», ««Казаки-разбойники»,  «Разрывные цепи», «Прядки овощей»,  «Дед Рожок», «Ястреб и утки» </w:t>
      </w:r>
    </w:p>
    <w:p w:rsidR="006F3CB3" w:rsidRDefault="006F3CB3" w:rsidP="006F3CB3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color w:val="17365D" w:themeColor="text2" w:themeShade="BF"/>
          <w:kern w:val="24"/>
          <w:sz w:val="24"/>
          <w:szCs w:val="24"/>
          <w:lang w:eastAsia="ru-RU"/>
        </w:rPr>
      </w:pPr>
    </w:p>
    <w:sectPr w:rsidR="006F3CB3" w:rsidSect="00200A20">
      <w:pgSz w:w="16838" w:h="11906" w:orient="landscape"/>
      <w:pgMar w:top="1135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7B3"/>
    <w:multiLevelType w:val="hybridMultilevel"/>
    <w:tmpl w:val="6A769B5C"/>
    <w:lvl w:ilvl="0" w:tplc="AE60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4D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C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E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6D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0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7128B4"/>
    <w:rsid w:val="000D4548"/>
    <w:rsid w:val="00111CAD"/>
    <w:rsid w:val="0011602B"/>
    <w:rsid w:val="0013063A"/>
    <w:rsid w:val="001A3F81"/>
    <w:rsid w:val="00200A20"/>
    <w:rsid w:val="00212D72"/>
    <w:rsid w:val="0022722C"/>
    <w:rsid w:val="002B18DC"/>
    <w:rsid w:val="0030091D"/>
    <w:rsid w:val="00301F3E"/>
    <w:rsid w:val="00350E39"/>
    <w:rsid w:val="00355C8A"/>
    <w:rsid w:val="00374EB1"/>
    <w:rsid w:val="003A6D75"/>
    <w:rsid w:val="003E2531"/>
    <w:rsid w:val="00472A69"/>
    <w:rsid w:val="005346F4"/>
    <w:rsid w:val="00590EA7"/>
    <w:rsid w:val="0068430D"/>
    <w:rsid w:val="006B0A67"/>
    <w:rsid w:val="006F3CB3"/>
    <w:rsid w:val="007128B4"/>
    <w:rsid w:val="007F5DD7"/>
    <w:rsid w:val="009B6448"/>
    <w:rsid w:val="00A47381"/>
    <w:rsid w:val="00B21064"/>
    <w:rsid w:val="00B53D14"/>
    <w:rsid w:val="00C236A1"/>
    <w:rsid w:val="00C924E8"/>
    <w:rsid w:val="00C93645"/>
    <w:rsid w:val="00D76180"/>
    <w:rsid w:val="00D77FA0"/>
    <w:rsid w:val="00E2571F"/>
    <w:rsid w:val="00FB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6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F96D-DDD3-4380-9A62-0F4FB06C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4</cp:revision>
  <cp:lastPrinted>2015-10-16T09:33:00Z</cp:lastPrinted>
  <dcterms:created xsi:type="dcterms:W3CDTF">2016-03-31T11:44:00Z</dcterms:created>
  <dcterms:modified xsi:type="dcterms:W3CDTF">2022-01-25T12:34:00Z</dcterms:modified>
</cp:coreProperties>
</file>